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91" w:rsidRDefault="009E2391">
      <w:pPr>
        <w:jc w:val="center"/>
        <w:rPr>
          <w:sz w:val="28"/>
          <w:szCs w:val="28"/>
          <w:u w:val="single"/>
        </w:rPr>
      </w:pPr>
    </w:p>
    <w:p w:rsidR="009E2391" w:rsidRDefault="00E9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HORARIO PARA TRABAJO EN CASA </w:t>
      </w:r>
      <w:proofErr w:type="spellStart"/>
      <w:r>
        <w:rPr>
          <w:b/>
          <w:sz w:val="28"/>
          <w:szCs w:val="28"/>
        </w:rPr>
        <w:t>IV°</w:t>
      </w:r>
      <w:proofErr w:type="spellEnd"/>
      <w:r>
        <w:rPr>
          <w:b/>
          <w:sz w:val="28"/>
          <w:szCs w:val="28"/>
        </w:rPr>
        <w:t xml:space="preserve"> MEDIO</w:t>
      </w:r>
    </w:p>
    <w:p w:rsidR="009E2391" w:rsidRDefault="00E96BF8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SEMANA DEL 4 AL 8 DE MAYO</w:t>
      </w:r>
      <w:r>
        <w:t xml:space="preserve"> </w:t>
      </w:r>
    </w:p>
    <w:p w:rsidR="009E2391" w:rsidRDefault="00E96BF8">
      <w:pPr>
        <w:jc w:val="both"/>
      </w:pPr>
      <w:r>
        <w:t>Les ofrecemos esta rutina semanal para orientar las actividades que pueden realizar en sus hogares durante la cuarentena.</w:t>
      </w:r>
    </w:p>
    <w:p w:rsidR="009E2391" w:rsidRDefault="00E96BF8">
      <w:pPr>
        <w:jc w:val="both"/>
      </w:pPr>
      <w:r>
        <w:t>Para trabajar en estas actividades se recomienda designar un horario diario, puede ser para realizar todas las actividades juntas o de forma parcelada (en la mañana y en la tarde)</w:t>
      </w:r>
    </w:p>
    <w:tbl>
      <w:tblPr>
        <w:tblStyle w:val="a"/>
        <w:tblW w:w="1006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610"/>
        <w:gridCol w:w="1611"/>
        <w:gridCol w:w="1613"/>
        <w:gridCol w:w="1611"/>
        <w:gridCol w:w="1611"/>
      </w:tblGrid>
      <w:tr w:rsidR="009E2391" w:rsidTr="004F0BC1">
        <w:tc>
          <w:tcPr>
            <w:tcW w:w="2009" w:type="dxa"/>
            <w:shd w:val="clear" w:color="auto" w:fill="BFBFBF"/>
          </w:tcPr>
          <w:p w:rsidR="009E2391" w:rsidRDefault="00E9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610" w:type="dxa"/>
            <w:shd w:val="clear" w:color="auto" w:fill="BFBFBF"/>
          </w:tcPr>
          <w:p w:rsidR="009E2391" w:rsidRDefault="00E9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11" w:type="dxa"/>
            <w:shd w:val="clear" w:color="auto" w:fill="BFBFBF"/>
          </w:tcPr>
          <w:p w:rsidR="009E2391" w:rsidRDefault="00E9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13" w:type="dxa"/>
            <w:shd w:val="clear" w:color="auto" w:fill="BFBFBF"/>
          </w:tcPr>
          <w:p w:rsidR="009E2391" w:rsidRDefault="00E9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611" w:type="dxa"/>
            <w:shd w:val="clear" w:color="auto" w:fill="BFBFBF"/>
          </w:tcPr>
          <w:p w:rsidR="009E2391" w:rsidRDefault="00E9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611" w:type="dxa"/>
            <w:shd w:val="clear" w:color="auto" w:fill="BFBFBF"/>
          </w:tcPr>
          <w:p w:rsidR="009E2391" w:rsidRDefault="00E9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9E2391" w:rsidTr="004F0BC1">
        <w:tc>
          <w:tcPr>
            <w:tcW w:w="2009" w:type="dxa"/>
            <w:shd w:val="clear" w:color="auto" w:fill="FF5050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610" w:type="dxa"/>
            <w:shd w:val="clear" w:color="auto" w:fill="FF5050"/>
          </w:tcPr>
          <w:p w:rsidR="009E2391" w:rsidRDefault="00E96BF8">
            <w:pPr>
              <w:jc w:val="center"/>
            </w:pPr>
            <w:r>
              <w:t>Actividad 1</w:t>
            </w: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FF5050"/>
          </w:tcPr>
          <w:p w:rsidR="009E2391" w:rsidRDefault="00E96BF8">
            <w:pPr>
              <w:jc w:val="center"/>
            </w:pPr>
            <w:r>
              <w:t>Actividad 2</w:t>
            </w:r>
          </w:p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BDD7EE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610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BDD7EE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66FF33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1610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FFFFFF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66FF33"/>
          </w:tcPr>
          <w:p w:rsidR="009E2391" w:rsidRDefault="009E2391">
            <w:pPr>
              <w:jc w:val="center"/>
            </w:pPr>
          </w:p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FFE599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Química</w:t>
            </w:r>
          </w:p>
          <w:p w:rsidR="009E2391" w:rsidRDefault="009E2391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FFE599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FF6600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Física</w:t>
            </w:r>
          </w:p>
          <w:p w:rsidR="009E2391" w:rsidRDefault="009E2391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ED7D31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FFFFFF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FFFF00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610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FFFF00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00FF99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Educación Física</w:t>
            </w:r>
          </w:p>
        </w:tc>
        <w:tc>
          <w:tcPr>
            <w:tcW w:w="1610" w:type="dxa"/>
            <w:shd w:val="clear" w:color="auto" w:fill="00FF99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66FFFF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Artes/Música</w:t>
            </w:r>
          </w:p>
        </w:tc>
        <w:tc>
          <w:tcPr>
            <w:tcW w:w="1610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00FFCC"/>
          </w:tcPr>
          <w:p w:rsidR="009E2391" w:rsidRDefault="009E2391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  <w:p w:rsidR="009E2391" w:rsidRDefault="009E2391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9E2391" w:rsidRDefault="009E2391">
            <w:pPr>
              <w:jc w:val="center"/>
            </w:pPr>
          </w:p>
        </w:tc>
      </w:tr>
      <w:tr w:rsidR="009E2391" w:rsidTr="004F0BC1">
        <w:tc>
          <w:tcPr>
            <w:tcW w:w="2009" w:type="dxa"/>
            <w:shd w:val="clear" w:color="auto" w:fill="CCFF33"/>
          </w:tcPr>
          <w:p w:rsidR="009E2391" w:rsidRDefault="00E96BF8">
            <w:pPr>
              <w:rPr>
                <w:b/>
              </w:rPr>
            </w:pPr>
            <w:r>
              <w:rPr>
                <w:b/>
              </w:rPr>
              <w:t>Lectura individual</w:t>
            </w:r>
          </w:p>
        </w:tc>
        <w:tc>
          <w:tcPr>
            <w:tcW w:w="8056" w:type="dxa"/>
            <w:gridSpan w:val="5"/>
            <w:shd w:val="clear" w:color="auto" w:fill="CCFF33"/>
          </w:tcPr>
          <w:p w:rsidR="009E2391" w:rsidRDefault="00E96BF8">
            <w:pPr>
              <w:jc w:val="center"/>
              <w:rPr>
                <w:b/>
              </w:rPr>
            </w:pPr>
            <w:r>
              <w:rPr>
                <w:b/>
              </w:rPr>
              <w:t>Leer libro de plan lector 20 a 30 minutos diarios</w:t>
            </w:r>
          </w:p>
          <w:p w:rsidR="009E2391" w:rsidRDefault="009E2391">
            <w:pPr>
              <w:jc w:val="center"/>
            </w:pPr>
          </w:p>
        </w:tc>
      </w:tr>
    </w:tbl>
    <w:p w:rsidR="009E2391" w:rsidRDefault="009E2391">
      <w:pPr>
        <w:jc w:val="both"/>
      </w:pPr>
    </w:p>
    <w:p w:rsidR="009E2391" w:rsidRDefault="00E96BF8">
      <w:pPr>
        <w:jc w:val="both"/>
      </w:pPr>
      <w:r>
        <w:t>LENGUAJE: PROFESORA SANDRA CARREÑO</w:t>
      </w:r>
    </w:p>
    <w:tbl>
      <w:tblPr>
        <w:tblStyle w:val="a0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663"/>
      </w:tblGrid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663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 Narrativos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 1</w:t>
            </w:r>
          </w:p>
        </w:tc>
        <w:tc>
          <w:tcPr>
            <w:tcW w:w="6663" w:type="dxa"/>
          </w:tcPr>
          <w:p w:rsidR="009E2391" w:rsidRDefault="00E96B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Interpretar la problemática humana que se plantea en una narración.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LECTURA DEL TEXTO ESCOLAR</w:t>
            </w:r>
          </w:p>
        </w:tc>
        <w:tc>
          <w:tcPr>
            <w:tcW w:w="6663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"El socio" (pp. 10-11)</w:t>
            </w:r>
          </w:p>
          <w:p w:rsidR="009E2391" w:rsidRDefault="009E2391">
            <w:pPr>
              <w:jc w:val="both"/>
              <w:rPr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663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11 (preguntas 1 y 2)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  <w:p w:rsidR="009E2391" w:rsidRDefault="009E23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Contenido: La literatura y el mundo contemporáneo </w:t>
            </w:r>
          </w:p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(Texto escolar, pp. 21-23, o bien: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https://www.youtube.com/watch?v=fJkGNoZOC5A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  <w:p w:rsidR="009E2391" w:rsidRDefault="009E23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sandra.carreno@ceclacisterna.cl</w:t>
              </w:r>
            </w:hyperlink>
          </w:p>
          <w:p w:rsidR="009E2391" w:rsidRDefault="009E2391">
            <w:pPr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profesora contestará preguntas el lunes, miércoles y viernes.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663" w:type="dxa"/>
          </w:tcPr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DE MAYO, por correo electrónico.</w:t>
            </w:r>
          </w:p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tbl>
      <w:tblPr>
        <w:tblStyle w:val="a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663"/>
      </w:tblGrid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663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 Narrativos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 2</w:t>
            </w:r>
          </w:p>
        </w:tc>
        <w:tc>
          <w:tcPr>
            <w:tcW w:w="6663" w:type="dxa"/>
          </w:tcPr>
          <w:p w:rsidR="009E2391" w:rsidRDefault="00E96B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Interpretar la idea de la sociedad que se plantea en una narración contemporánea.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LECTURA DEL TEXTO ESCOLAR</w:t>
            </w:r>
          </w:p>
        </w:tc>
        <w:tc>
          <w:tcPr>
            <w:tcW w:w="6663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"Ante la ley" (pp. 34-35)</w:t>
            </w:r>
          </w:p>
          <w:p w:rsidR="009E2391" w:rsidRDefault="009E2391">
            <w:pPr>
              <w:jc w:val="both"/>
              <w:rPr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663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35 (preguntas 11, 14, 15)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  <w:p w:rsidR="009E2391" w:rsidRDefault="009E23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Contenido: La literatura y el mundo contemporáneo </w:t>
            </w:r>
          </w:p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(Texto escolar, pp. 21-23, o bien: </w:t>
            </w:r>
            <w:hyperlink r:id="rId10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https://www.youtube.com/watch?v=fJkGNoZOC5A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  <w:p w:rsidR="009E2391" w:rsidRDefault="009E23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hyperlink r:id="rId11">
              <w:r>
                <w:rPr>
                  <w:color w:val="0000FF"/>
                  <w:sz w:val="24"/>
                  <w:szCs w:val="24"/>
                  <w:u w:val="single"/>
                </w:rPr>
                <w:t>sandra.carreno@ceclacisterna.cl</w:t>
              </w:r>
            </w:hyperlink>
          </w:p>
          <w:p w:rsidR="009E2391" w:rsidRDefault="009E2391">
            <w:pPr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profesora contestará preguntas el lunes, miércoles y viernes.</w:t>
            </w:r>
          </w:p>
        </w:tc>
      </w:tr>
      <w:tr w:rsidR="009E2391">
        <w:tc>
          <w:tcPr>
            <w:tcW w:w="3402" w:type="dxa"/>
            <w:shd w:val="clear" w:color="auto" w:fill="FF505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663" w:type="dxa"/>
          </w:tcPr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DE MAYO, por correo electrónico.</w:t>
            </w:r>
          </w:p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9E2391" w:rsidRDefault="009E2391">
      <w:pPr>
        <w:jc w:val="both"/>
      </w:pPr>
    </w:p>
    <w:p w:rsidR="009E2391" w:rsidRDefault="00E96BF8">
      <w:pPr>
        <w:jc w:val="both"/>
      </w:pPr>
      <w:r>
        <w:t>MATEMÁTICA: PROFESOR SERGIO ANDRADE</w:t>
      </w: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</w:tblGrid>
      <w:tr w:rsidR="009E2391">
        <w:tc>
          <w:tcPr>
            <w:tcW w:w="3402" w:type="dxa"/>
            <w:shd w:val="clear" w:color="auto" w:fill="BDD7EE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804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Complejos</w:t>
            </w:r>
          </w:p>
        </w:tc>
      </w:tr>
      <w:tr w:rsidR="009E2391">
        <w:tc>
          <w:tcPr>
            <w:tcW w:w="3402" w:type="dxa"/>
            <w:shd w:val="clear" w:color="auto" w:fill="BDD7EE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804" w:type="dxa"/>
          </w:tcPr>
          <w:p w:rsidR="009E2391" w:rsidRDefault="00E96B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Comprender el concepto de función </w:t>
            </w:r>
            <w:proofErr w:type="spellStart"/>
            <w:r>
              <w:rPr>
                <w:color w:val="000000"/>
                <w:sz w:val="24"/>
                <w:szCs w:val="24"/>
              </w:rPr>
              <w:t>inyectiva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epiyectiva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 w:val="24"/>
                <w:szCs w:val="24"/>
              </w:rPr>
              <w:t>biyectiva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por medio de la representación gráfica y del diagrama sagital.</w:t>
            </w:r>
          </w:p>
        </w:tc>
      </w:tr>
      <w:tr w:rsidR="009E2391">
        <w:tc>
          <w:tcPr>
            <w:tcW w:w="3402" w:type="dxa"/>
            <w:shd w:val="clear" w:color="auto" w:fill="BDD7EE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804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Realizan actividad páginas 92 a la 97</w:t>
            </w:r>
          </w:p>
        </w:tc>
      </w:tr>
      <w:tr w:rsidR="009E2391">
        <w:tc>
          <w:tcPr>
            <w:tcW w:w="3402" w:type="dxa"/>
            <w:shd w:val="clear" w:color="auto" w:fill="BDD7EE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  <w:p w:rsidR="009E2391" w:rsidRDefault="009E23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E2391" w:rsidRDefault="00E96BF8">
            <w:pPr>
              <w:jc w:val="both"/>
            </w:pPr>
            <w:hyperlink r:id="rId12">
              <w:r>
                <w:rPr>
                  <w:color w:val="0000FF"/>
                  <w:u w:val="single"/>
                </w:rPr>
                <w:t>https://es.khanacademy.org/math/linear-algebra/matrix-transformations/inverse-transformations/v/relating-inverti</w:t>
              </w:r>
              <w:r>
                <w:rPr>
                  <w:color w:val="0000FF"/>
                  <w:u w:val="single"/>
                </w:rPr>
                <w:t>bility-to-being-onto-and-one-to-one</w:t>
              </w:r>
            </w:hyperlink>
          </w:p>
          <w:p w:rsidR="009E2391" w:rsidRDefault="009E23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BDD7EE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Sergio.andrade@ceclacisterna.cl</w:t>
              </w:r>
            </w:hyperlink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E2391">
        <w:tc>
          <w:tcPr>
            <w:tcW w:w="3402" w:type="dxa"/>
            <w:shd w:val="clear" w:color="auto" w:fill="BDD7EE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profesor contestarán preguntas el lunes, miércoles y viernes.</w:t>
            </w:r>
          </w:p>
        </w:tc>
      </w:tr>
      <w:tr w:rsidR="009E2391">
        <w:tc>
          <w:tcPr>
            <w:tcW w:w="3402" w:type="dxa"/>
            <w:shd w:val="clear" w:color="auto" w:fill="BDD7EE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804" w:type="dxa"/>
          </w:tcPr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MAYO, por correo electrónico.</w:t>
            </w:r>
          </w:p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4F0BC1" w:rsidRDefault="004F0BC1">
      <w:pPr>
        <w:jc w:val="both"/>
      </w:pPr>
    </w:p>
    <w:p w:rsidR="009E2391" w:rsidRDefault="00E96BF8">
      <w:pPr>
        <w:jc w:val="both"/>
      </w:pPr>
      <w:r>
        <w:t>BIOLOGÍA: PROFESORA DANIELA BUSTAMANTE</w:t>
      </w:r>
    </w:p>
    <w:tbl>
      <w:tblPr>
        <w:tblStyle w:val="a3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9E2391">
        <w:tc>
          <w:tcPr>
            <w:tcW w:w="3402" w:type="dxa"/>
            <w:shd w:val="clear" w:color="auto" w:fill="00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y manipulación del material genético</w:t>
            </w:r>
          </w:p>
        </w:tc>
      </w:tr>
      <w:tr w:rsidR="009E2391">
        <w:tc>
          <w:tcPr>
            <w:tcW w:w="3402" w:type="dxa"/>
            <w:shd w:val="clear" w:color="auto" w:fill="00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9E2391" w:rsidRDefault="00E96B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Identificar y describir estructuras y compuestos relevantes para la síntesis de polipéptidos.</w:t>
            </w:r>
          </w:p>
        </w:tc>
      </w:tr>
      <w:tr w:rsidR="009E2391">
        <w:tc>
          <w:tcPr>
            <w:tcW w:w="3402" w:type="dxa"/>
            <w:shd w:val="clear" w:color="auto" w:fill="00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229, 230 y 233</w:t>
            </w:r>
          </w:p>
        </w:tc>
      </w:tr>
      <w:tr w:rsidR="009E2391">
        <w:tc>
          <w:tcPr>
            <w:tcW w:w="3402" w:type="dxa"/>
            <w:shd w:val="clear" w:color="auto" w:fill="00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</w:tc>
        <w:tc>
          <w:tcPr>
            <w:tcW w:w="6521" w:type="dxa"/>
          </w:tcPr>
          <w:p w:rsidR="009E2391" w:rsidRDefault="00E96BF8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PPT. TRADUCCIÓN Y CÓDIGO GENÉTICO</w:t>
            </w:r>
          </w:p>
          <w:p w:rsidR="009E2391" w:rsidRDefault="009E23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2391" w:rsidRDefault="00E96BF8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4">
              <w:r>
                <w:rPr>
                  <w:color w:val="0000FF"/>
                  <w:sz w:val="24"/>
                  <w:szCs w:val="24"/>
                  <w:u w:val="single"/>
                </w:rPr>
                <w:t>https://es.khanacademy.org/science/biology/gene-expression-central-dogma/translat</w:t>
              </w:r>
              <w:r>
                <w:rPr>
                  <w:color w:val="0000FF"/>
                  <w:sz w:val="24"/>
                  <w:szCs w:val="24"/>
                  <w:u w:val="single"/>
                </w:rPr>
                <w:t>ion-polypeptides/a/translation-overview</w:t>
              </w:r>
            </w:hyperlink>
          </w:p>
        </w:tc>
      </w:tr>
      <w:tr w:rsidR="009E2391">
        <w:tc>
          <w:tcPr>
            <w:tcW w:w="3402" w:type="dxa"/>
            <w:shd w:val="clear" w:color="auto" w:fill="00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hyperlink r:id="rId15">
              <w:r>
                <w:rPr>
                  <w:color w:val="0000FF"/>
                  <w:sz w:val="24"/>
                  <w:szCs w:val="24"/>
                  <w:u w:val="single"/>
                </w:rPr>
                <w:t>Daniela.bustamante@ceclacisterna.cl</w:t>
              </w:r>
            </w:hyperlink>
          </w:p>
          <w:p w:rsidR="009E2391" w:rsidRDefault="009E2391">
            <w:pPr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00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profesora contestará preguntas el lunes, miércoles y viernes.</w:t>
            </w:r>
          </w:p>
        </w:tc>
      </w:tr>
      <w:tr w:rsidR="009E2391">
        <w:tc>
          <w:tcPr>
            <w:tcW w:w="3402" w:type="dxa"/>
            <w:shd w:val="clear" w:color="auto" w:fill="00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DE MAYO, por correo electrónico.</w:t>
            </w:r>
          </w:p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9E2391" w:rsidRDefault="009E2391">
      <w:pPr>
        <w:jc w:val="both"/>
      </w:pPr>
    </w:p>
    <w:p w:rsidR="009E2391" w:rsidRDefault="00E96BF8">
      <w:pPr>
        <w:jc w:val="both"/>
      </w:pPr>
      <w:r>
        <w:t>QUÍMICA: PROFESOR EDUARDO GATICA</w:t>
      </w:r>
    </w:p>
    <w:tbl>
      <w:tblPr>
        <w:tblStyle w:val="a4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9E2391">
        <w:tc>
          <w:tcPr>
            <w:tcW w:w="3402" w:type="dxa"/>
            <w:shd w:val="clear" w:color="auto" w:fill="FFF2CC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Acido - Base</w:t>
            </w:r>
          </w:p>
        </w:tc>
      </w:tr>
      <w:tr w:rsidR="009E2391">
        <w:tc>
          <w:tcPr>
            <w:tcW w:w="3402" w:type="dxa"/>
            <w:shd w:val="clear" w:color="auto" w:fill="FFF2CC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9E2391" w:rsidRDefault="00E96B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Calculan la concentración de [H+] Calculan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Ph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de diferentes sustancias</w:t>
            </w:r>
          </w:p>
        </w:tc>
      </w:tr>
      <w:tr w:rsidR="009E2391">
        <w:tc>
          <w:tcPr>
            <w:tcW w:w="3402" w:type="dxa"/>
            <w:shd w:val="clear" w:color="auto" w:fill="FFF2CC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Texto de estudio página 173</w:t>
            </w:r>
          </w:p>
        </w:tc>
      </w:tr>
      <w:tr w:rsidR="009E2391">
        <w:tc>
          <w:tcPr>
            <w:tcW w:w="3402" w:type="dxa"/>
            <w:shd w:val="clear" w:color="auto" w:fill="FFF2CC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En el sitio </w:t>
            </w:r>
          </w:p>
          <w:p w:rsidR="009E2391" w:rsidRDefault="00E96B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hyperlink r:id="rId16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http://200.26.134.109:8091/unichoco/hermesoft/portal/home_1/rec/arc_841.pdf</w:t>
              </w:r>
            </w:hyperlink>
          </w:p>
          <w:p w:rsidR="009E2391" w:rsidRDefault="00E96B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E2391" w:rsidRDefault="00E96B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podrás encontrar tablas con valores de pH 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pOH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 de diferentes sustancias y ejercicios.</w:t>
            </w:r>
          </w:p>
          <w:p w:rsidR="009E2391" w:rsidRDefault="009E23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F2CC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hyperlink r:id="rId17">
              <w:r>
                <w:rPr>
                  <w:color w:val="0000FF"/>
                  <w:sz w:val="24"/>
                  <w:szCs w:val="24"/>
                  <w:u w:val="single"/>
                </w:rPr>
                <w:t>Eduardo.gatica@ceclacisterna.cl</w:t>
              </w:r>
            </w:hyperlink>
          </w:p>
          <w:p w:rsidR="009E2391" w:rsidRDefault="009E2391">
            <w:pPr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F2CC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profesor contestará preguntas </w:t>
            </w:r>
            <w:r>
              <w:rPr>
                <w:color w:val="000000"/>
                <w:sz w:val="24"/>
                <w:szCs w:val="24"/>
              </w:rPr>
              <w:t>el lunes, miércoles y viernes.</w:t>
            </w:r>
          </w:p>
        </w:tc>
      </w:tr>
      <w:tr w:rsidR="009E2391">
        <w:tc>
          <w:tcPr>
            <w:tcW w:w="3402" w:type="dxa"/>
            <w:shd w:val="clear" w:color="auto" w:fill="FFF2CC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DE MAYO, por correo electrónico.</w:t>
            </w:r>
          </w:p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9E2391">
      <w:pPr>
        <w:jc w:val="both"/>
      </w:pPr>
      <w:bookmarkStart w:id="1" w:name="_GoBack"/>
      <w:bookmarkEnd w:id="1"/>
    </w:p>
    <w:p w:rsidR="009E2391" w:rsidRDefault="00E96BF8">
      <w:pPr>
        <w:jc w:val="both"/>
      </w:pPr>
      <w:r>
        <w:t>FÍSICA: PROFESOR NICOLÁS IBARRA</w:t>
      </w:r>
    </w:p>
    <w:tbl>
      <w:tblPr>
        <w:tblStyle w:val="a5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9E2391">
        <w:tc>
          <w:tcPr>
            <w:tcW w:w="3402" w:type="dxa"/>
            <w:shd w:val="clear" w:color="auto" w:fill="FFC0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PSU Vectores </w:t>
            </w:r>
          </w:p>
        </w:tc>
      </w:tr>
      <w:tr w:rsidR="009E2391">
        <w:tc>
          <w:tcPr>
            <w:tcW w:w="3402" w:type="dxa"/>
            <w:shd w:val="clear" w:color="auto" w:fill="FFC0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9E2391" w:rsidRDefault="00E96B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Conocer la metodología de trabajo científico; aplicar vectores en ejercicios </w:t>
            </w:r>
            <w:proofErr w:type="spellStart"/>
            <w:r>
              <w:rPr>
                <w:color w:val="000000"/>
                <w:sz w:val="24"/>
                <w:szCs w:val="24"/>
              </w:rPr>
              <w:t>psu</w:t>
            </w:r>
            <w:proofErr w:type="spellEnd"/>
          </w:p>
        </w:tc>
      </w:tr>
      <w:tr w:rsidR="009E2391">
        <w:tc>
          <w:tcPr>
            <w:tcW w:w="3402" w:type="dxa"/>
            <w:shd w:val="clear" w:color="auto" w:fill="FFC0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Guía PSU vectores</w:t>
            </w:r>
          </w:p>
          <w:p w:rsidR="009E2391" w:rsidRDefault="009E23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C0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hyperlink r:id="rId18">
              <w:r>
                <w:rPr>
                  <w:color w:val="0000FF"/>
                  <w:u w:val="single"/>
                </w:rPr>
                <w:t>nicolas.ibarra</w:t>
              </w:r>
            </w:hyperlink>
            <w:hyperlink r:id="rId19">
              <w:r>
                <w:rPr>
                  <w:color w:val="0000FF"/>
                  <w:sz w:val="24"/>
                  <w:szCs w:val="24"/>
                  <w:u w:val="single"/>
                </w:rPr>
                <w:t>@ceclacisterna.cl</w:t>
              </w:r>
            </w:hyperlink>
          </w:p>
          <w:p w:rsidR="009E2391" w:rsidRDefault="009E2391">
            <w:pPr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C0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profesor contestará preguntas el lunes, miércoles y viernes.</w:t>
            </w:r>
          </w:p>
        </w:tc>
      </w:tr>
      <w:tr w:rsidR="009E2391">
        <w:tc>
          <w:tcPr>
            <w:tcW w:w="3402" w:type="dxa"/>
            <w:shd w:val="clear" w:color="auto" w:fill="FFC0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 guía es para 2 semanas de trabajo, se entrega el 15 DE MAYO, por correo electrónico.</w:t>
            </w:r>
          </w:p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Sólo enviar las claves, puede sacar una foto, escribirla directamente en el correo o en un Word y adjuntar el archivo.</w:t>
            </w:r>
          </w:p>
        </w:tc>
      </w:tr>
    </w:tbl>
    <w:p w:rsidR="009E2391" w:rsidRDefault="009E2391">
      <w:pPr>
        <w:jc w:val="both"/>
      </w:pPr>
    </w:p>
    <w:p w:rsidR="009E2391" w:rsidRDefault="009E2391">
      <w:pPr>
        <w:jc w:val="both"/>
      </w:pPr>
    </w:p>
    <w:p w:rsidR="009E2391" w:rsidRDefault="00E96BF8">
      <w:pPr>
        <w:jc w:val="both"/>
      </w:pPr>
      <w:r>
        <w:t>HISTORIA:</w:t>
      </w:r>
    </w:p>
    <w:tbl>
      <w:tblPr>
        <w:tblStyle w:val="a6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9E2391">
        <w:tc>
          <w:tcPr>
            <w:tcW w:w="3402" w:type="dxa"/>
            <w:shd w:val="clear" w:color="auto" w:fill="FF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</w:t>
            </w:r>
            <w:r>
              <w:rPr>
                <w:b/>
                <w:sz w:val="24"/>
                <w:szCs w:val="24"/>
              </w:rPr>
              <w:t>nº1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Régimen político y constitucional chileno</w:t>
            </w:r>
          </w:p>
        </w:tc>
      </w:tr>
      <w:tr w:rsidR="009E2391">
        <w:tc>
          <w:tcPr>
            <w:tcW w:w="3402" w:type="dxa"/>
            <w:shd w:val="clear" w:color="auto" w:fill="FF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9E2391" w:rsidRDefault="00E96B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Caracterizar los tipos de estado como unitario y federal</w:t>
            </w:r>
          </w:p>
        </w:tc>
      </w:tr>
      <w:tr w:rsidR="009E2391">
        <w:tc>
          <w:tcPr>
            <w:tcW w:w="3402" w:type="dxa"/>
            <w:shd w:val="clear" w:color="auto" w:fill="FF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LECTURA DEL TEXTO ESCOLAR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“La forma jurídica del estado: el estado unitario” </w:t>
            </w:r>
            <w:proofErr w:type="spellStart"/>
            <w:r>
              <w:rPr>
                <w:sz w:val="24"/>
                <w:szCs w:val="24"/>
              </w:rPr>
              <w:t>pág</w:t>
            </w:r>
            <w:proofErr w:type="spellEnd"/>
            <w:r>
              <w:rPr>
                <w:sz w:val="24"/>
                <w:szCs w:val="24"/>
              </w:rPr>
              <w:t xml:space="preserve"> 16. </w:t>
            </w:r>
          </w:p>
          <w:p w:rsidR="009E2391" w:rsidRDefault="009E2391">
            <w:pPr>
              <w:jc w:val="both"/>
              <w:rPr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9E2391" w:rsidRDefault="00E96B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Pág</w:t>
            </w:r>
            <w:proofErr w:type="spellEnd"/>
            <w:r>
              <w:rPr>
                <w:sz w:val="24"/>
                <w:szCs w:val="24"/>
              </w:rPr>
              <w:t xml:space="preserve"> 16 (1, 2 y 4) </w:t>
            </w:r>
          </w:p>
          <w:p w:rsidR="009E2391" w:rsidRDefault="00E96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el “trabajando con el texto” </w:t>
            </w:r>
            <w:proofErr w:type="spellStart"/>
            <w:r>
              <w:rPr>
                <w:sz w:val="24"/>
                <w:szCs w:val="24"/>
              </w:rPr>
              <w:t>Pág</w:t>
            </w:r>
            <w:proofErr w:type="spellEnd"/>
            <w:r>
              <w:rPr>
                <w:sz w:val="24"/>
                <w:szCs w:val="24"/>
              </w:rPr>
              <w:t xml:space="preserve"> 17. </w:t>
            </w:r>
          </w:p>
          <w:p w:rsidR="009E2391" w:rsidRDefault="009E23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2391">
        <w:tc>
          <w:tcPr>
            <w:tcW w:w="3402" w:type="dxa"/>
            <w:shd w:val="clear" w:color="auto" w:fill="FF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6521" w:type="dxa"/>
          </w:tcPr>
          <w:p w:rsidR="009E2391" w:rsidRDefault="00E96BF8">
            <w:hyperlink r:id="rId20">
              <w:r>
                <w:rPr>
                  <w:color w:val="0000FF"/>
                  <w:u w:val="single"/>
                </w:rPr>
                <w:t>alen.zamorano</w:t>
              </w:r>
            </w:hyperlink>
            <w:hyperlink r:id="rId21">
              <w:r>
                <w:rPr>
                  <w:color w:val="0000FF"/>
                  <w:sz w:val="24"/>
                  <w:szCs w:val="24"/>
                  <w:u w:val="single"/>
                </w:rPr>
                <w:t>@ceclacisterna.cl</w:t>
              </w:r>
            </w:hyperlink>
          </w:p>
          <w:p w:rsidR="009E2391" w:rsidRDefault="009E2391">
            <w:pPr>
              <w:rPr>
                <w:color w:val="000000"/>
              </w:rPr>
            </w:pPr>
          </w:p>
        </w:tc>
      </w:tr>
      <w:tr w:rsidR="009E2391">
        <w:tc>
          <w:tcPr>
            <w:tcW w:w="3402" w:type="dxa"/>
            <w:shd w:val="clear" w:color="auto" w:fill="FF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9E2391" w:rsidRDefault="009E2391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E2391" w:rsidRDefault="00E96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profesor contestará preguntas el lunes, miércoles y viernes.</w:t>
            </w:r>
          </w:p>
        </w:tc>
      </w:tr>
      <w:tr w:rsidR="009E2391">
        <w:tc>
          <w:tcPr>
            <w:tcW w:w="3402" w:type="dxa"/>
            <w:shd w:val="clear" w:color="auto" w:fill="FFFF00"/>
          </w:tcPr>
          <w:p w:rsidR="009E2391" w:rsidRDefault="00E96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MAYO, por correo electrónico.</w:t>
            </w:r>
          </w:p>
          <w:p w:rsidR="009E2391" w:rsidRDefault="00E96BF8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9E2391" w:rsidRDefault="009E2391">
      <w:pPr>
        <w:jc w:val="both"/>
      </w:pPr>
    </w:p>
    <w:p w:rsidR="009E2391" w:rsidRDefault="009E2391">
      <w:pPr>
        <w:jc w:val="both"/>
      </w:pPr>
    </w:p>
    <w:sectPr w:rsidR="009E2391">
      <w:headerReference w:type="default" r:id="rId22"/>
      <w:pgSz w:w="12242" w:h="18722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8" w:rsidRDefault="00E96BF8">
      <w:pPr>
        <w:spacing w:after="0" w:line="240" w:lineRule="auto"/>
      </w:pPr>
      <w:r>
        <w:separator/>
      </w:r>
    </w:p>
  </w:endnote>
  <w:endnote w:type="continuationSeparator" w:id="0">
    <w:p w:rsidR="00E96BF8" w:rsidRDefault="00E9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8" w:rsidRDefault="00E96BF8">
      <w:pPr>
        <w:spacing w:after="0" w:line="240" w:lineRule="auto"/>
      </w:pPr>
      <w:r>
        <w:separator/>
      </w:r>
    </w:p>
  </w:footnote>
  <w:footnote w:type="continuationSeparator" w:id="0">
    <w:p w:rsidR="00E96BF8" w:rsidRDefault="00E9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91" w:rsidRDefault="00E9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Coordinación Académica Enseñanza Media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237507</wp:posOffset>
          </wp:positionH>
          <wp:positionV relativeFrom="paragraph">
            <wp:posOffset>11356</wp:posOffset>
          </wp:positionV>
          <wp:extent cx="569595" cy="67119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2391" w:rsidRDefault="00E9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CEC La Cisterna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A6CC3"/>
    <w:multiLevelType w:val="multilevel"/>
    <w:tmpl w:val="99341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91"/>
    <w:rsid w:val="004F0BC1"/>
    <w:rsid w:val="009E2391"/>
    <w:rsid w:val="00E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A14D"/>
  <w15:docId w15:val="{6C908603-B94E-4F8C-9815-8772CE1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2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D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4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452"/>
  </w:style>
  <w:style w:type="paragraph" w:styleId="Piedepgina">
    <w:name w:val="footer"/>
    <w:basedOn w:val="Normal"/>
    <w:link w:val="PiedepginaCar"/>
    <w:uiPriority w:val="99"/>
    <w:unhideWhenUsed/>
    <w:rsid w:val="00274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452"/>
  </w:style>
  <w:style w:type="character" w:styleId="Hipervnculo">
    <w:name w:val="Hyperlink"/>
    <w:basedOn w:val="Fuentedeprrafopredeter"/>
    <w:uiPriority w:val="99"/>
    <w:unhideWhenUsed/>
    <w:rsid w:val="00120FE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2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E410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E0330"/>
    <w:rPr>
      <w:color w:val="954F72" w:themeColor="followedHyperlink"/>
      <w:u w:val="single"/>
    </w:rPr>
  </w:style>
  <w:style w:type="character" w:styleId="Textoennegrita">
    <w:name w:val="Strong"/>
    <w:uiPriority w:val="22"/>
    <w:qFormat/>
    <w:rsid w:val="00494FBA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kGNoZOC5A" TargetMode="External"/><Relationship Id="rId13" Type="http://schemas.openxmlformats.org/officeDocument/2006/relationships/hyperlink" Target="mailto:Sergio.andrade@ceclacisterna.cl" TargetMode="External"/><Relationship Id="rId18" Type="http://schemas.openxmlformats.org/officeDocument/2006/relationships/hyperlink" Target="mailto:nicolas.ibarra@ceclacisterna.cl" TargetMode="External"/><Relationship Id="rId3" Type="http://schemas.openxmlformats.org/officeDocument/2006/relationships/styles" Target="styles.xml"/><Relationship Id="rId21" Type="http://schemas.openxmlformats.org/officeDocument/2006/relationships/hyperlink" Target="mailto:alen.zamorano@ceclacisterna.c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khanacademy.org/math/linear-algebra/matrix-transformations/inverse-transformations/v/relating-invertibility-to-being-onto-and-one-to-one" TargetMode="External"/><Relationship Id="rId17" Type="http://schemas.openxmlformats.org/officeDocument/2006/relationships/hyperlink" Target="mailto:Eduardo.gatica@ceclacisterna.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0.26.134.109:8091/unichoco/hermesoft/portal/home_1/rec/arc_841.pdf" TargetMode="External"/><Relationship Id="rId20" Type="http://schemas.openxmlformats.org/officeDocument/2006/relationships/hyperlink" Target="mailto:alen.zamorano@ceclacisterna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arreno@ceclacisterna.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niela.bustamante@ceclacisterna.c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JkGNoZOC5A" TargetMode="External"/><Relationship Id="rId19" Type="http://schemas.openxmlformats.org/officeDocument/2006/relationships/hyperlink" Target="mailto:nicolas.ibarra@ceclacister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carreno@ceclacisterna.cl" TargetMode="External"/><Relationship Id="rId14" Type="http://schemas.openxmlformats.org/officeDocument/2006/relationships/hyperlink" Target="https://es.khanacademy.org/science/biology/gene-expression-central-dogma/translation-polypeptides/a/translation-overview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ZJBv6PYSDG1yYgBKVxpGLJthw==">AMUW2mWMfRKm6zh5UZnHGi8jNJBf9evuzPiM+9SHQ8IEBUvVxpJnYvdl9gU0CjEqkvhKQu/WlKqTp7J0DW5CX6ujoQweUy67l+Td5O1hHQy5RKYOvE8pOigYse7ktFsl/0XbZvMZSphw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CEC La Cisterna</cp:lastModifiedBy>
  <cp:revision>2</cp:revision>
  <dcterms:created xsi:type="dcterms:W3CDTF">2020-04-28T20:09:00Z</dcterms:created>
  <dcterms:modified xsi:type="dcterms:W3CDTF">2020-04-30T17:52:00Z</dcterms:modified>
</cp:coreProperties>
</file>